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6CF1" w14:textId="5B3887AB" w:rsidR="004270CC" w:rsidRPr="00046388" w:rsidRDefault="004461B8" w:rsidP="00A84F1E">
      <w:pPr>
        <w:pStyle w:val="Heading1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Investigation of </w:t>
      </w:r>
      <w:r w:rsidR="000D6FD7">
        <w:rPr>
          <w:sz w:val="28"/>
          <w:szCs w:val="28"/>
        </w:rPr>
        <w:t>l</w:t>
      </w:r>
      <w:r>
        <w:rPr>
          <w:sz w:val="28"/>
          <w:szCs w:val="28"/>
        </w:rPr>
        <w:t>imited resources</w:t>
      </w:r>
      <w:r w:rsidR="000D6FD7">
        <w:rPr>
          <w:sz w:val="28"/>
          <w:szCs w:val="28"/>
        </w:rPr>
        <w:t xml:space="preserve"> using</w:t>
      </w:r>
      <w:r w:rsidR="00046388">
        <w:rPr>
          <w:sz w:val="28"/>
          <w:szCs w:val="28"/>
        </w:rPr>
        <w:t xml:space="preserve"> </w:t>
      </w:r>
      <w:proofErr w:type="spellStart"/>
      <w:r w:rsidR="00046388">
        <w:rPr>
          <w:sz w:val="28"/>
          <w:szCs w:val="28"/>
        </w:rPr>
        <w:t>NetLogo</w:t>
      </w:r>
      <w:proofErr w:type="spellEnd"/>
    </w:p>
    <w:p w14:paraId="74D28BDA" w14:textId="77777777" w:rsidR="005024A2" w:rsidRDefault="005024A2" w:rsidP="00B01DC6">
      <w:pPr>
        <w:rPr>
          <w:rFonts w:ascii="Arial" w:eastAsiaTheme="majorEastAsia" w:hAnsi="Arial" w:cs="Arial"/>
          <w:b/>
          <w:bCs/>
          <w:color w:val="4F81BD" w:themeColor="accent1"/>
          <w:shd w:val="clear" w:color="auto" w:fill="FFFFFF"/>
        </w:rPr>
      </w:pPr>
    </w:p>
    <w:p w14:paraId="763D0E68" w14:textId="477565A8" w:rsidR="005024A2" w:rsidRDefault="003A5BA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goal of this activity is for students to </w:t>
      </w:r>
      <w:r w:rsidR="00EC51C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investigate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5024A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the effect of limited resources</w:t>
      </w:r>
      <w:r w:rsidR="00EC51C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in a population</w:t>
      </w:r>
      <w:r w:rsidR="005024A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provide evidence for the idea of ‘struggle for existence’.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We will use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, a modeling environment, to simulate the growth of a population of finches. </w:t>
      </w:r>
    </w:p>
    <w:p w14:paraId="5FF8BEA9" w14:textId="77777777" w:rsidR="00737FF9" w:rsidRDefault="00737FF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67CF897" w14:textId="291CE803" w:rsidR="00FE7E98" w:rsidRPr="00FE7E98" w:rsidRDefault="00737FF9" w:rsidP="00FE7E9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can be installed on regular computers (not on </w:t>
      </w:r>
      <w:proofErr w:type="spellStart"/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chromebooks</w:t>
      </w:r>
      <w:proofErr w:type="spellEnd"/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) or can be played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the web browser if you want students to play independently. Alternatively, you can play as a demo for the whole class. 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It is still effective </w:t>
      </w:r>
      <w:proofErr w:type="gramStart"/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as long as</w:t>
      </w:r>
      <w:proofErr w:type="gramEnd"/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engage the class in m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aking “decisions” about settings,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discussion afterward. 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We provide the file: </w:t>
      </w:r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MBER </w:t>
      </w:r>
      <w:proofErr w:type="spellStart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NetLogo</w:t>
      </w:r>
      <w:proofErr w:type="spellEnd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 Limited </w:t>
      </w:r>
      <w:proofErr w:type="spellStart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Resources.nlogo</w:t>
      </w:r>
      <w:proofErr w:type="spellEnd"/>
      <w:r w:rsidR="00AA5E53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.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AA5E53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This is a simulation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of simple birth and death rate for finches. </w:t>
      </w:r>
    </w:p>
    <w:p w14:paraId="3D35CC1E" w14:textId="77777777" w:rsidR="00261514" w:rsidRDefault="00261514" w:rsidP="00261514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7616E7BF" w14:textId="00731069" w:rsidR="00261514" w:rsidRDefault="00261514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61514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>Question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: </w:t>
      </w:r>
      <w:r w:rsidRPr="00261514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If populations have the potential of growing exponentially, why do the number of individuals in a population tend to be stable? </w:t>
      </w:r>
    </w:p>
    <w:p w14:paraId="3C8B11F2" w14:textId="5420C992" w:rsidR="006E4622" w:rsidRDefault="006E4622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585E3C26" wp14:editId="08E1D4A3">
            <wp:simplePos x="0" y="0"/>
            <wp:positionH relativeFrom="column">
              <wp:posOffset>3843655</wp:posOffset>
            </wp:positionH>
            <wp:positionV relativeFrom="paragraph">
              <wp:posOffset>3175</wp:posOffset>
            </wp:positionV>
            <wp:extent cx="2557145" cy="2286000"/>
            <wp:effectExtent l="0" t="0" r="825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33993" w14:textId="158C13D5" w:rsidR="00852350" w:rsidRDefault="008017AD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From the population dynamics model students might come with some ideas about population growth. </w:t>
      </w:r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can start by reviewing some of the ideas of birth and death </w:t>
      </w:r>
      <w:proofErr w:type="gramStart"/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rate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</w:t>
      </w:r>
      <w:proofErr w:type="gramEnd"/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prime the idea of population growth </w:t>
      </w:r>
      <w:r w:rsid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by asking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them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to sketch a graph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predicting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what they think would happen to a population over time if </w:t>
      </w:r>
      <w:r w:rsidR="00852350" w:rsidRPr="008905BB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 xml:space="preserve">all 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individuals survive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reproduce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</w:p>
    <w:p w14:paraId="0487ABC4" w14:textId="301358C2" w:rsidR="0009315C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might need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define a generation –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 group t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hat is born about the same time, 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grandparents- parent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s- children = three generations.</w:t>
      </w:r>
    </w:p>
    <w:p w14:paraId="7140D10E" w14:textId="1D7CA15A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will test their predictions using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</w:p>
    <w:p w14:paraId="30FB8787" w14:textId="77777777" w:rsidR="006E4622" w:rsidRDefault="006E4622" w:rsidP="00FE7E98">
      <w:pPr>
        <w:pStyle w:val="Heading1"/>
        <w:spacing w:before="360"/>
      </w:pPr>
    </w:p>
    <w:p w14:paraId="78108077" w14:textId="4FE9172C" w:rsidR="004461B8" w:rsidRPr="000D6FD7" w:rsidRDefault="000D6FD7" w:rsidP="00FC574A">
      <w:pPr>
        <w:pStyle w:val="Heading1"/>
        <w:spacing w:before="0"/>
      </w:pPr>
      <w:r w:rsidRPr="000D6FD7">
        <w:t xml:space="preserve">Getting started with </w:t>
      </w:r>
      <w:proofErr w:type="spellStart"/>
      <w:r w:rsidRPr="000D6FD7">
        <w:t>NetLogo</w:t>
      </w:r>
      <w:proofErr w:type="spellEnd"/>
      <w:r w:rsidR="00FE7E98">
        <w:t xml:space="preserve"> (Web version)</w:t>
      </w:r>
    </w:p>
    <w:p w14:paraId="7016C719" w14:textId="77777777" w:rsidR="000D6FD7" w:rsidRDefault="000D6FD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39A3ACA" w14:textId="74DBF319" w:rsidR="000D6FD7" w:rsidRPr="00204EA7" w:rsidRDefault="00FE7E98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Open the </w:t>
      </w:r>
      <w:proofErr w:type="spellStart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page (</w:t>
      </w:r>
      <w:hyperlink r:id="rId8" w:history="1">
        <w:r w:rsidRPr="00204EA7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</w:rPr>
          <w:t>https://ccl.northwestern.edu/netlogo/</w:t>
        </w:r>
      </w:hyperlink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)</w:t>
      </w:r>
    </w:p>
    <w:p w14:paraId="63E93A33" w14:textId="77777777" w:rsidR="00FE7E98" w:rsidRPr="004461B8" w:rsidRDefault="00FE7E98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297B33C4" w14:textId="3330B454" w:rsidR="00C874A9" w:rsidRPr="00204EA7" w:rsidRDefault="00FE7E98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Go to: </w:t>
      </w:r>
      <w:proofErr w:type="spellStart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Web</w:t>
      </w:r>
    </w:p>
    <w:p w14:paraId="60698F70" w14:textId="77777777" w:rsidR="00852350" w:rsidRDefault="00852350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586125DF" w14:textId="2219587D" w:rsidR="00204EA7" w:rsidRPr="00204EA7" w:rsidRDefault="00852350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the top right side of the page under Upload a Model: Choose File. You will choose the file </w:t>
      </w:r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MBER </w:t>
      </w:r>
      <w:proofErr w:type="spellStart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 Limited </w:t>
      </w:r>
      <w:proofErr w:type="spellStart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Resources.nlogo</w:t>
      </w:r>
      <w:proofErr w:type="spellEnd"/>
      <w:r w:rsidR="00204EA7"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.</w:t>
      </w:r>
    </w:p>
    <w:p w14:paraId="75354172" w14:textId="11F8BBDD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45074" wp14:editId="69880E5F">
                <wp:simplePos x="0" y="0"/>
                <wp:positionH relativeFrom="column">
                  <wp:posOffset>3771900</wp:posOffset>
                </wp:positionH>
                <wp:positionV relativeFrom="paragraph">
                  <wp:posOffset>92710</wp:posOffset>
                </wp:positionV>
                <wp:extent cx="228600" cy="342900"/>
                <wp:effectExtent l="76200" t="25400" r="7620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97pt;margin-top:7.3pt;width:18pt;height:27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" strokecolor="red" strokeweight="2.25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71CB5EB" w14:textId="4DF6BF10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37BA374" w14:textId="07CCE877" w:rsidR="00204EA7" w:rsidRDefault="00204EA7" w:rsidP="00204EA7">
      <w:pPr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inline distT="0" distB="0" distL="0" distR="0" wp14:anchorId="24510835" wp14:editId="6E357820">
            <wp:extent cx="4891487" cy="1478833"/>
            <wp:effectExtent l="0" t="0" r="107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25 at 1.03.38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330" cy="1479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F5C39" w14:textId="77777777" w:rsidR="00204EA7" w:rsidRDefault="00204EA7" w:rsidP="00204EA7">
      <w:pPr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DAB20CB" w14:textId="2200BFEA" w:rsidR="00C874A9" w:rsidRPr="00204EA7" w:rsidRDefault="00204EA7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Now you are ready to start the simulation. </w:t>
      </w:r>
    </w:p>
    <w:p w14:paraId="3A979822" w14:textId="77777777" w:rsidR="00C874A9" w:rsidRDefault="00C874A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70AA16DA" w14:textId="1844046C" w:rsidR="0006278D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will follow similar steps if you download the software. </w:t>
      </w:r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Except for step 3 you will go to &gt;File &gt; Open &gt; find the MBER </w:t>
      </w:r>
      <w:proofErr w:type="spellStart"/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file. </w:t>
      </w:r>
    </w:p>
    <w:p w14:paraId="50CE4607" w14:textId="23EEF851" w:rsidR="005024A2" w:rsidRPr="00DF5F35" w:rsidRDefault="00D12E67" w:rsidP="00DF5F35">
      <w:pPr>
        <w:pStyle w:val="Heading1"/>
      </w:pPr>
      <w:r>
        <w:lastRenderedPageBreak/>
        <w:t>Starting the simulation</w:t>
      </w:r>
      <w:r w:rsidR="00204EA7" w:rsidRPr="00DF5F35">
        <w:t xml:space="preserve"> </w:t>
      </w:r>
    </w:p>
    <w:p w14:paraId="5146B8DC" w14:textId="77777777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BD7B930" w14:textId="1CB14C4F" w:rsidR="004355BE" w:rsidRPr="004355BE" w:rsidRDefault="00FC574A" w:rsidP="004355BE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Before you start make sure that the “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switch” green button is unclicked (web version) or in the </w:t>
      </w:r>
      <w:r w:rsidR="00D12E6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OFF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position (software version). </w:t>
      </w:r>
      <w:r w:rsid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This switch is for resources, but do not </w:t>
      </w:r>
      <w:r w:rsidR="00D12E6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discuss</w:t>
      </w:r>
      <w:r w:rsid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this with your students yet.</w:t>
      </w:r>
    </w:p>
    <w:p w14:paraId="3DE826CD" w14:textId="199337EE" w:rsidR="004355BE" w:rsidRDefault="004355BE" w:rsidP="004355BE">
      <w:pPr>
        <w:ind w:left="10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D82B3" wp14:editId="239C3F89">
                <wp:simplePos x="0" y="0"/>
                <wp:positionH relativeFrom="column">
                  <wp:posOffset>685800</wp:posOffset>
                </wp:positionH>
                <wp:positionV relativeFrom="paragraph">
                  <wp:posOffset>979170</wp:posOffset>
                </wp:positionV>
                <wp:extent cx="228600" cy="228600"/>
                <wp:effectExtent l="50800" t="50800" r="76200" b="1016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7" o:spid="_x0000_s1026" type="#_x0000_t32" style="position:absolute;margin-left:54pt;margin-top:77.1pt;width:18pt;height:1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" strokecolor="red" strokeweight="2.25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inline distT="0" distB="0" distL="0" distR="0" wp14:anchorId="6CF13617" wp14:editId="794F39F5">
            <wp:extent cx="2202665" cy="1432961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25 at 1.43.23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960" cy="14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4BE9F" w14:textId="77777777" w:rsidR="004355BE" w:rsidRDefault="004355BE" w:rsidP="004355BE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998101C" w14:textId="196F3B55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Set birth rate, speed and 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population-maximum</w:t>
      </w: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as the class decides.</w:t>
      </w:r>
    </w:p>
    <w:p w14:paraId="69AEDCAF" w14:textId="29618634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Click “setup” </w:t>
      </w:r>
    </w:p>
    <w:p w14:paraId="74551D3B" w14:textId="523AFCC6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Click “Go”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(start and pause)</w:t>
      </w:r>
    </w:p>
    <w:p w14:paraId="004F63B6" w14:textId="6885D1F2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When it has run </w:t>
      </w:r>
      <w:proofErr w:type="gramStart"/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as long as</w:t>
      </w:r>
      <w:proofErr w:type="gramEnd"/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desired click “Go” again to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pause</w:t>
      </w: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it.</w:t>
      </w:r>
    </w:p>
    <w:p w14:paraId="00B0F997" w14:textId="77777777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Click “setup” to reset.</w:t>
      </w:r>
    </w:p>
    <w:p w14:paraId="212EAE7C" w14:textId="77777777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488775F" w14:textId="2454CFD1" w:rsidR="004355BE" w:rsidRPr="004355BE" w:rsidRDefault="004355BE" w:rsidP="004355BE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Students can discuss and decide how they would like to set the speed, ticks vs. continuous, population maximum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(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has no effect with the switch off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),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mo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st importantly, the birth rate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If you do this as a demo, have the class discuss and decide these settings (again, </w:t>
      </w:r>
      <w:r w:rsid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witch must be OFF).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Try as many different combinations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as you have time for. As you try each different setting ask students to predict what they think will happen. Ask lots of questions: What will happen if we set the birth rate higher? What if the birth rate is 1 – will we still get the same pattern? How many babies do finches really have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(</w:t>
      </w:r>
      <w:r>
        <w:rPr>
          <w:rFonts w:ascii="Arial" w:eastAsia="Times New Roman" w:hAnsi="Arial" w:cs="Arial"/>
          <w:i/>
          <w:color w:val="394651"/>
          <w:sz w:val="22"/>
          <w:szCs w:val="22"/>
          <w:shd w:val="clear" w:color="auto" w:fill="FFFFFF"/>
        </w:rPr>
        <w:t>in average 3 per year)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? How long would these generations really be? etc. They will see that no matter the settings, </w:t>
      </w:r>
      <w:proofErr w:type="gramStart"/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as long as</w:t>
      </w:r>
      <w:proofErr w:type="gramEnd"/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 birth rate is &gt;0, exponential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growth will happen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</w:t>
      </w:r>
    </w:p>
    <w:p w14:paraId="43816DD8" w14:textId="77777777" w:rsidR="004355BE" w:rsidRDefault="004355BE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63F016E9" w14:textId="29CE95B4" w:rsidR="00DF5F35" w:rsidRPr="00DF5F35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Each time you do a trial have students observ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 and discuss what is happening.</w:t>
      </w:r>
    </w:p>
    <w:p w14:paraId="575FE2B1" w14:textId="075C92B4" w:rsidR="004355BE" w:rsidRDefault="00DF5F35" w:rsidP="00084E14">
      <w:pPr>
        <w:pStyle w:val="Heading1"/>
        <w:spacing w:before="240"/>
      </w:pPr>
      <w:r>
        <w:t>Limited resources</w:t>
      </w:r>
    </w:p>
    <w:p w14:paraId="73B19CC2" w14:textId="77777777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3F15CFE" w14:textId="48FBD7F8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Now that students have experience with exponential growth ask them: “Is this what really happens? </w:t>
      </w:r>
    </w:p>
    <w:p w14:paraId="0B16E197" w14:textId="12E0959B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anchor distT="0" distB="0" distL="114300" distR="114300" simplePos="0" relativeHeight="251663360" behindDoc="0" locked="0" layoutInCell="1" allowOverlap="1" wp14:anchorId="4022CE6D" wp14:editId="5B189B1A">
            <wp:simplePos x="0" y="0"/>
            <wp:positionH relativeFrom="column">
              <wp:posOffset>4469765</wp:posOffset>
            </wp:positionH>
            <wp:positionV relativeFrom="paragraph">
              <wp:posOffset>123825</wp:posOffset>
            </wp:positionV>
            <wp:extent cx="2045335" cy="1828800"/>
            <wp:effectExtent l="0" t="0" r="1206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5DFED" w14:textId="036F8B1F" w:rsidR="00DF5F35" w:rsidRPr="00DF5F35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We ask them to sketch a graph that shows what they think </w:t>
      </w:r>
      <w:r w:rsidRPr="00DF5F35">
        <w:rPr>
          <w:rFonts w:ascii="Arial" w:eastAsia="Times New Roman" w:hAnsi="Arial" w:cs="Arial"/>
          <w:color w:val="394651"/>
          <w:sz w:val="22"/>
          <w:szCs w:val="22"/>
          <w:u w:val="single"/>
          <w:shd w:val="clear" w:color="auto" w:fill="FFFFFF"/>
        </w:rPr>
        <w:t>really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happe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ns to population size over time and test their predictions with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Now we run the simulation with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</w:t>
      </w:r>
      <w:r w:rsidRPr="00DF5F35">
        <w:rPr>
          <w:rFonts w:ascii="Arial" w:eastAsia="Times New Roman" w:hAnsi="Arial" w:cs="Arial"/>
          <w:color w:val="394651"/>
          <w:sz w:val="22"/>
          <w:szCs w:val="22"/>
          <w:u w:val="single"/>
          <w:shd w:val="clear" w:color="auto" w:fill="FFFFFF"/>
        </w:rPr>
        <w:t>switch ON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Allow s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tudents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to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decide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on the other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parameters.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Involve the whole class in a discussion about the results. Do not give away what the switch means. </w:t>
      </w:r>
    </w:p>
    <w:p w14:paraId="07D90ABE" w14:textId="156596FB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2A82457" w14:textId="4050FB11" w:rsidR="00F16ECE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fruitful part is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to have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proofErr w:type="gramStart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students</w:t>
      </w:r>
      <w:proofErr w:type="gramEnd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reason about what the “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witch” represents. Students can pair/share then share out with class to generate a list. Usually they will say “death</w:t>
      </w:r>
      <w:proofErr w:type="gramStart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”</w:t>
      </w:r>
      <w:proofErr w:type="gramEnd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but some will also say “running out of food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etc.”.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can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ask what the “leveling off”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or “plateau”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represents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“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hy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does it level off at a particular place each time?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”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Why is the plateau a </w:t>
      </w:r>
      <w:r w:rsidR="008905B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zigzag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line instead of a flat line? 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This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should lead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to the idea that population growth is limited by the resources available in the environment. </w:t>
      </w:r>
    </w:p>
    <w:p w14:paraId="508DCD06" w14:textId="77777777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2D8945A1" w14:textId="20DEE2B1" w:rsidR="00DF5F35" w:rsidRDefault="00F16ECE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lastRenderedPageBreak/>
        <w:t>At the end you can connect back to the finches. During the drought in the Galapagos food became scarce causing a decline in the population. Specifically, the limited amount of food available for the finches with shorter beak depth resulted in higher death rates for th</w:t>
      </w:r>
      <w:r w:rsidR="000F6239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ese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finches.  </w:t>
      </w:r>
    </w:p>
    <w:p w14:paraId="2EAB5E36" w14:textId="77777777" w:rsidR="005024A2" w:rsidRDefault="005024A2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07D32C86" w14:textId="3F00FF99" w:rsidR="001A6BEC" w:rsidRPr="001A6BEC" w:rsidRDefault="001A6BEC" w:rsidP="001A6BEC">
      <w:pPr>
        <w:rPr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1A6BEC" w:rsidRPr="001A6BEC" w:rsidSect="00EC51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81A6B" w14:textId="77777777" w:rsidR="00CE41F7" w:rsidRDefault="00CE41F7" w:rsidP="00ED4DE4">
      <w:r>
        <w:separator/>
      </w:r>
    </w:p>
  </w:endnote>
  <w:endnote w:type="continuationSeparator" w:id="0">
    <w:p w14:paraId="57FE42C6" w14:textId="77777777" w:rsidR="00CE41F7" w:rsidRDefault="00CE41F7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altName w:val="Courier New"/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2D68" w14:textId="77777777" w:rsidR="00AF4CC6" w:rsidRDefault="00AF4C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EF" w14:textId="50E044E0" w:rsidR="008905BB" w:rsidRDefault="008905BB" w:rsidP="00ED4DE4">
    <w:pPr>
      <w:pStyle w:val="Footer"/>
      <w:jc w:val="right"/>
    </w:pPr>
  </w:p>
  <w:p w14:paraId="1168DE2E" w14:textId="46BF1386" w:rsidR="008905BB" w:rsidRDefault="00AF4CC6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18AD028" wp14:editId="2B5CE6D4">
          <wp:simplePos x="0" y="0"/>
          <wp:positionH relativeFrom="column">
            <wp:posOffset>0</wp:posOffset>
          </wp:positionH>
          <wp:positionV relativeFrom="paragraph">
            <wp:posOffset>97790</wp:posOffset>
          </wp:positionV>
          <wp:extent cx="800100" cy="281305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05BB"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6389" w14:textId="77777777" w:rsidR="00AF4CC6" w:rsidRDefault="00AF4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72AD1" w14:textId="77777777" w:rsidR="00CE41F7" w:rsidRDefault="00CE41F7" w:rsidP="00ED4DE4">
      <w:r>
        <w:separator/>
      </w:r>
    </w:p>
  </w:footnote>
  <w:footnote w:type="continuationSeparator" w:id="0">
    <w:p w14:paraId="68BFE4E3" w14:textId="77777777" w:rsidR="00CE41F7" w:rsidRDefault="00CE41F7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BA3B" w14:textId="77777777" w:rsidR="00AF4CC6" w:rsidRDefault="00AF4C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9DAFB" w14:textId="77777777" w:rsidR="00AF4CC6" w:rsidRDefault="00AF4C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1EC3" w14:textId="77777777" w:rsidR="00AF4CC6" w:rsidRDefault="00AF4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4CCE"/>
    <w:multiLevelType w:val="hybridMultilevel"/>
    <w:tmpl w:val="68FAD838"/>
    <w:lvl w:ilvl="0" w:tplc="E49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CF6770"/>
    <w:multiLevelType w:val="hybridMultilevel"/>
    <w:tmpl w:val="1118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60D84"/>
    <w:multiLevelType w:val="hybridMultilevel"/>
    <w:tmpl w:val="406CE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253333">
    <w:abstractNumId w:val="0"/>
  </w:num>
  <w:num w:numId="2" w16cid:durableId="1321230250">
    <w:abstractNumId w:val="1"/>
  </w:num>
  <w:num w:numId="3" w16cid:durableId="507715150">
    <w:abstractNumId w:val="3"/>
  </w:num>
  <w:num w:numId="4" w16cid:durableId="782268016">
    <w:abstractNumId w:val="4"/>
  </w:num>
  <w:num w:numId="5" w16cid:durableId="389618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42063"/>
    <w:rsid w:val="00046388"/>
    <w:rsid w:val="0006278D"/>
    <w:rsid w:val="00084E14"/>
    <w:rsid w:val="0008502F"/>
    <w:rsid w:val="0009315C"/>
    <w:rsid w:val="000D6FD7"/>
    <w:rsid w:val="000E1B51"/>
    <w:rsid w:val="000F6239"/>
    <w:rsid w:val="00173F9D"/>
    <w:rsid w:val="00181826"/>
    <w:rsid w:val="001A120F"/>
    <w:rsid w:val="001A6BEC"/>
    <w:rsid w:val="001C73B3"/>
    <w:rsid w:val="00204EA7"/>
    <w:rsid w:val="00212B10"/>
    <w:rsid w:val="002565FB"/>
    <w:rsid w:val="00257E7D"/>
    <w:rsid w:val="00261514"/>
    <w:rsid w:val="002B75AA"/>
    <w:rsid w:val="002F5955"/>
    <w:rsid w:val="00330B7E"/>
    <w:rsid w:val="003321A0"/>
    <w:rsid w:val="00355CB8"/>
    <w:rsid w:val="00384EA9"/>
    <w:rsid w:val="003A5BA9"/>
    <w:rsid w:val="003D326C"/>
    <w:rsid w:val="00403103"/>
    <w:rsid w:val="004270CC"/>
    <w:rsid w:val="004355BE"/>
    <w:rsid w:val="004461B8"/>
    <w:rsid w:val="00473B82"/>
    <w:rsid w:val="004A13B7"/>
    <w:rsid w:val="004A62B0"/>
    <w:rsid w:val="004A75E1"/>
    <w:rsid w:val="004D17FF"/>
    <w:rsid w:val="004D770A"/>
    <w:rsid w:val="004F029E"/>
    <w:rsid w:val="005024A2"/>
    <w:rsid w:val="00503440"/>
    <w:rsid w:val="0050402D"/>
    <w:rsid w:val="005C2C44"/>
    <w:rsid w:val="005F33D4"/>
    <w:rsid w:val="00614EAB"/>
    <w:rsid w:val="00627122"/>
    <w:rsid w:val="00635FEF"/>
    <w:rsid w:val="006E4622"/>
    <w:rsid w:val="00737FF9"/>
    <w:rsid w:val="00761616"/>
    <w:rsid w:val="00796895"/>
    <w:rsid w:val="007F4CBE"/>
    <w:rsid w:val="008017AD"/>
    <w:rsid w:val="00815F90"/>
    <w:rsid w:val="00833FEA"/>
    <w:rsid w:val="00852350"/>
    <w:rsid w:val="00862B80"/>
    <w:rsid w:val="008905BB"/>
    <w:rsid w:val="00894133"/>
    <w:rsid w:val="008A4596"/>
    <w:rsid w:val="008B5617"/>
    <w:rsid w:val="0094108D"/>
    <w:rsid w:val="009A7D90"/>
    <w:rsid w:val="009B5B88"/>
    <w:rsid w:val="009D3456"/>
    <w:rsid w:val="00A575F1"/>
    <w:rsid w:val="00A70FB0"/>
    <w:rsid w:val="00A84F1E"/>
    <w:rsid w:val="00A90108"/>
    <w:rsid w:val="00AA5E53"/>
    <w:rsid w:val="00AB44E2"/>
    <w:rsid w:val="00AF4CC6"/>
    <w:rsid w:val="00B01DC6"/>
    <w:rsid w:val="00B05AE1"/>
    <w:rsid w:val="00BC1B06"/>
    <w:rsid w:val="00C7078B"/>
    <w:rsid w:val="00C84DCC"/>
    <w:rsid w:val="00C874A9"/>
    <w:rsid w:val="00CA3052"/>
    <w:rsid w:val="00CB15EB"/>
    <w:rsid w:val="00CE41F7"/>
    <w:rsid w:val="00D12E67"/>
    <w:rsid w:val="00D15AD5"/>
    <w:rsid w:val="00D35DED"/>
    <w:rsid w:val="00D759E1"/>
    <w:rsid w:val="00DA6192"/>
    <w:rsid w:val="00DC40E4"/>
    <w:rsid w:val="00DD2329"/>
    <w:rsid w:val="00DF5F35"/>
    <w:rsid w:val="00E02705"/>
    <w:rsid w:val="00EC51CB"/>
    <w:rsid w:val="00ED4DE4"/>
    <w:rsid w:val="00F16ECE"/>
    <w:rsid w:val="00F271B5"/>
    <w:rsid w:val="00F44009"/>
    <w:rsid w:val="00F51B43"/>
    <w:rsid w:val="00F756A1"/>
    <w:rsid w:val="00FA1147"/>
    <w:rsid w:val="00FC574A"/>
    <w:rsid w:val="00FC61CA"/>
    <w:rsid w:val="00FD05ED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F35"/>
    <w:pPr>
      <w:keepNext/>
      <w:keepLines/>
      <w:spacing w:before="480"/>
      <w:outlineLvl w:val="0"/>
    </w:pPr>
    <w:rPr>
      <w:rFonts w:ascii="Arial" w:eastAsiaTheme="majorEastAsia" w:hAnsi="Arial" w:cs="Arial"/>
      <w:b/>
      <w:bCs/>
      <w:color w:val="345A8A" w:themeColor="accent1" w:themeShade="B5"/>
      <w:sz w:val="26"/>
      <w:szCs w:val="26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4A2"/>
    <w:pPr>
      <w:keepNext/>
      <w:keepLines/>
      <w:spacing w:before="200"/>
      <w:outlineLvl w:val="1"/>
    </w:pPr>
    <w:rPr>
      <w:rFonts w:ascii="Arial" w:eastAsiaTheme="majorEastAsia" w:hAnsi="Arial" w:cs="Arial"/>
      <w:b/>
      <w:bCs/>
      <w:color w:val="4F81BD" w:themeColor="accent1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5F35"/>
    <w:rPr>
      <w:rFonts w:ascii="Arial" w:eastAsiaTheme="majorEastAsia" w:hAnsi="Arial" w:cs="Arial"/>
      <w:b/>
      <w:bCs/>
      <w:color w:val="345A8A" w:themeColor="accent1" w:themeShade="B5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5024A2"/>
    <w:rPr>
      <w:rFonts w:ascii="Arial" w:eastAsiaTheme="majorEastAsia" w:hAnsi="Arial" w:cs="Arial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C8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l.northwestern.edu/netlogo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2016-06-24T20:30:00Z</cp:lastPrinted>
  <dcterms:created xsi:type="dcterms:W3CDTF">2025-08-08T19:09:00Z</dcterms:created>
  <dcterms:modified xsi:type="dcterms:W3CDTF">2025-08-08T19:09:00Z</dcterms:modified>
</cp:coreProperties>
</file>